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66" w:rsidRPr="00220F65" w:rsidRDefault="00275466" w:rsidP="00275466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caps/>
          <w:szCs w:val="28"/>
          <w:lang w:eastAsia="ru-RU"/>
        </w:rPr>
      </w:pPr>
      <w:r>
        <w:rPr>
          <w:rFonts w:cs="Times New Roman"/>
          <w:caps/>
          <w:szCs w:val="28"/>
          <w:lang w:eastAsia="ru-RU"/>
        </w:rPr>
        <w:t>Утверждено</w:t>
      </w:r>
    </w:p>
    <w:p w:rsidR="00275466" w:rsidRDefault="00275466" w:rsidP="00275466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275466" w:rsidRPr="00220F65" w:rsidRDefault="00275466" w:rsidP="00275466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многоквартирных домов </w:t>
      </w:r>
    </w:p>
    <w:p w:rsidR="00275466" w:rsidRPr="00220F65" w:rsidRDefault="00275466" w:rsidP="00275466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Вологодской области</w:t>
      </w:r>
    </w:p>
    <w:p w:rsidR="00275466" w:rsidRPr="00220F65" w:rsidRDefault="00275466" w:rsidP="00275466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>от  _____________</w:t>
      </w:r>
      <w:r>
        <w:rPr>
          <w:rFonts w:cs="Times New Roman"/>
          <w:sz w:val="24"/>
          <w:szCs w:val="24"/>
          <w:lang w:eastAsia="ru-RU"/>
        </w:rPr>
        <w:t>2020</w:t>
      </w:r>
      <w:r w:rsidRPr="00220F65">
        <w:rPr>
          <w:rFonts w:cs="Times New Roman"/>
          <w:sz w:val="24"/>
          <w:szCs w:val="24"/>
          <w:lang w:eastAsia="ru-RU"/>
        </w:rPr>
        <w:t xml:space="preserve"> г. № ___</w:t>
      </w:r>
    </w:p>
    <w:p w:rsidR="00275466" w:rsidRPr="00220F65" w:rsidRDefault="00275466" w:rsidP="00275466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(приложение 2</w:t>
      </w:r>
      <w:r w:rsidRPr="00220F65">
        <w:rPr>
          <w:rFonts w:cs="Times New Roman"/>
          <w:sz w:val="24"/>
          <w:szCs w:val="24"/>
          <w:lang w:eastAsia="ru-RU"/>
        </w:rPr>
        <w:t>)</w:t>
      </w:r>
    </w:p>
    <w:p w:rsidR="00275466" w:rsidRDefault="00275466" w:rsidP="00275466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5D6965" w:rsidRDefault="005D6965" w:rsidP="00275466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bookmarkStart w:id="0" w:name="_GoBack"/>
      <w:r>
        <w:rPr>
          <w:rFonts w:cs="Times New Roman"/>
          <w:b/>
          <w:kern w:val="26"/>
          <w:szCs w:val="28"/>
        </w:rPr>
        <w:t>Положение</w:t>
      </w:r>
    </w:p>
    <w:p w:rsidR="00275466" w:rsidRPr="006B6F7D" w:rsidRDefault="00275466" w:rsidP="00275466">
      <w:pPr>
        <w:keepNext/>
        <w:keepLines/>
        <w:ind w:firstLine="0"/>
        <w:jc w:val="center"/>
        <w:rPr>
          <w:b/>
          <w:szCs w:val="28"/>
        </w:rPr>
      </w:pPr>
      <w:r w:rsidRPr="006B6F7D">
        <w:rPr>
          <w:rFonts w:cs="Times New Roman"/>
          <w:b/>
          <w:kern w:val="26"/>
          <w:szCs w:val="28"/>
        </w:rPr>
        <w:t>о комиссии по противодействию коррупции и урегулированию конфликта интересов в Фонде капитального рем</w:t>
      </w:r>
      <w:r>
        <w:rPr>
          <w:rFonts w:cs="Times New Roman"/>
          <w:b/>
          <w:kern w:val="26"/>
          <w:szCs w:val="28"/>
        </w:rPr>
        <w:t>онта многоквартирных домов Вологод</w:t>
      </w:r>
      <w:r w:rsidRPr="006B6F7D">
        <w:rPr>
          <w:rFonts w:cs="Times New Roman"/>
          <w:b/>
          <w:kern w:val="26"/>
          <w:szCs w:val="28"/>
        </w:rPr>
        <w:t>ской области</w:t>
      </w:r>
    </w:p>
    <w:bookmarkEnd w:id="0"/>
    <w:p w:rsidR="00275466" w:rsidRPr="006B6F7D" w:rsidRDefault="00275466" w:rsidP="00275466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275466" w:rsidRPr="006B6F7D" w:rsidRDefault="00275466" w:rsidP="00275466">
      <w:pPr>
        <w:pStyle w:val="a"/>
        <w:keepNext/>
        <w:keepLines/>
        <w:numPr>
          <w:ilvl w:val="0"/>
          <w:numId w:val="3"/>
        </w:numPr>
        <w:spacing w:line="240" w:lineRule="auto"/>
        <w:jc w:val="center"/>
        <w:rPr>
          <w:b/>
        </w:rPr>
      </w:pPr>
      <w:r w:rsidRPr="006B6F7D">
        <w:rPr>
          <w:b/>
        </w:rPr>
        <w:t>Общие положения</w:t>
      </w:r>
      <w:r w:rsidRPr="006B6F7D">
        <w:rPr>
          <w:b/>
        </w:rPr>
        <w:br/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Настоящее Положение о комиссии по противодействию коррупции и урегулированию конфликта интересов в Фонде капитального ремонта</w:t>
      </w:r>
      <w:r>
        <w:t xml:space="preserve"> многоквартирных домов Вологодской</w:t>
      </w:r>
      <w:r w:rsidRPr="006B6F7D">
        <w:t xml:space="preserve"> области (далее соответственно – Положение, Комиссия, Фонд)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Положение о Комиссии определяет цели, порядок образования, работы и полномочия Комиссии по вопросам противодействия коррупции и урегулирования конфликта интересов.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bookmarkStart w:id="1" w:name="_Ref421189890"/>
      <w:r w:rsidRPr="006B6F7D">
        <w:t>Комиссия образовывается в целях:</w:t>
      </w:r>
      <w:bookmarkEnd w:id="1"/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Pr="006B6F7D">
        <w:rPr>
          <w:rFonts w:cs="Times New Roman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B6F7D">
        <w:rPr>
          <w:rFonts w:cs="Times New Roman"/>
          <w:kern w:val="26"/>
          <w:szCs w:val="28"/>
        </w:rPr>
        <w:t>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недопущения в Фонде возникновения причин и условий, порождающих коррупцию;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создания системы предупреждения коррупции в деятельности Фонда;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повышения эффективности функционирования Фонда за счет снижения рисков проявления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предупреждения коррупционных правонарушений в Фонде;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участия в пределах своих полномочий в реализации мероприятий по предупреждению коррупции и урегулированию конфликта интересов в Фонде;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 xml:space="preserve">Деятельность Комиссии осуществляется в соответствии с </w:t>
      </w:r>
      <w:hyperlink r:id="rId5" w:history="1">
        <w:r w:rsidRPr="006B6F7D">
          <w:t>Конституцией</w:t>
        </w:r>
      </w:hyperlink>
      <w:r w:rsidRPr="006B6F7D">
        <w:t xml:space="preserve"> Российской Федерации, международными договорами Российской Федерации, законодательством о противодействии коррупции, Антикоррупционной политикой организации и настоящим Положением о комиссии.</w:t>
      </w:r>
    </w:p>
    <w:p w:rsidR="00275466" w:rsidRPr="006B6F7D" w:rsidRDefault="00275466" w:rsidP="00275466">
      <w:pPr>
        <w:pStyle w:val="a"/>
        <w:numPr>
          <w:ilvl w:val="0"/>
          <w:numId w:val="0"/>
        </w:numPr>
        <w:spacing w:line="240" w:lineRule="auto"/>
        <w:ind w:left="709"/>
      </w:pPr>
    </w:p>
    <w:p w:rsidR="00275466" w:rsidRPr="006B6F7D" w:rsidRDefault="00275466" w:rsidP="00275466">
      <w:pPr>
        <w:pStyle w:val="a"/>
        <w:keepNext/>
        <w:keepLines/>
        <w:numPr>
          <w:ilvl w:val="0"/>
          <w:numId w:val="3"/>
        </w:numPr>
        <w:spacing w:line="240" w:lineRule="auto"/>
        <w:jc w:val="center"/>
        <w:rPr>
          <w:b/>
        </w:rPr>
      </w:pPr>
      <w:bookmarkStart w:id="2" w:name="Par56"/>
      <w:bookmarkEnd w:id="2"/>
      <w:r w:rsidRPr="006B6F7D">
        <w:rPr>
          <w:b/>
        </w:rPr>
        <w:lastRenderedPageBreak/>
        <w:t>Порядок образования Комиссии</w:t>
      </w:r>
      <w:r w:rsidRPr="006B6F7D">
        <w:rPr>
          <w:b/>
        </w:rPr>
        <w:br/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B6F7D">
          <w:t>пункте</w:t>
        </w:r>
      </w:hyperlink>
      <w:r w:rsidRPr="006B6F7D">
        <w:t> </w:t>
      </w:r>
      <w:r w:rsidRPr="006B6F7D">
        <w:fldChar w:fldCharType="begin"/>
      </w:r>
      <w:r w:rsidRPr="006B6F7D">
        <w:instrText xml:space="preserve"> REF _Ref421189890 \r \h  \* MERGEFORMAT </w:instrText>
      </w:r>
      <w:r w:rsidRPr="006B6F7D">
        <w:fldChar w:fldCharType="separate"/>
      </w:r>
      <w:r>
        <w:t>1.3</w:t>
      </w:r>
      <w:r w:rsidRPr="006B6F7D">
        <w:fldChar w:fldCharType="end"/>
      </w:r>
      <w:r w:rsidRPr="006B6F7D">
        <w:t xml:space="preserve"> настоящего Положения о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Комиссия состоит из председателя, секретаря и членов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 xml:space="preserve">Председателем Комиссии </w:t>
      </w:r>
      <w:r>
        <w:t>является руководитель</w:t>
      </w:r>
      <w:r w:rsidRPr="006B6F7D">
        <w:t xml:space="preserve"> Фонда.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 xml:space="preserve">Персональный состав Комиссии утверждается локальным нормативным актом Фонда (приказом директора Фонда). 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Сообщения о преступлениях и административных правонарушениях, а также анонимные обращения (сообщения, информацию) Комиссия не рассматривает. Комиссия не проводит проверки по фактам нарушения трудовой дисциплины.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</w:p>
    <w:p w:rsidR="00275466" w:rsidRPr="006B6F7D" w:rsidRDefault="00275466" w:rsidP="00275466">
      <w:pPr>
        <w:pStyle w:val="a"/>
        <w:keepNext/>
        <w:keepLines/>
        <w:numPr>
          <w:ilvl w:val="0"/>
          <w:numId w:val="3"/>
        </w:numPr>
        <w:spacing w:line="240" w:lineRule="auto"/>
        <w:jc w:val="center"/>
        <w:rPr>
          <w:b/>
        </w:rPr>
      </w:pPr>
      <w:r w:rsidRPr="006B6F7D">
        <w:rPr>
          <w:b/>
        </w:rPr>
        <w:t>Полномочия Комиссии</w:t>
      </w:r>
      <w:r w:rsidRPr="006B6F7D">
        <w:rPr>
          <w:b/>
        </w:rPr>
        <w:br/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Комиссия в пределах своей компетенции: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разрабатывает и координирует мероприятия по предупреждению коррупции в Фонде;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рассматривает предложения структурных подразделений Фонда о мерах по предупреждению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формирует перечень мероприятий для включения в план противодействия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обеспечивает контроль за реализацией плана противодействия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готовит предложения руководителю Фонда по внесению изменений в локальные нормативные акты в области противодействия коррупции;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обеспечивает принятие мер по урегулированию конфликта интересов, в том числе </w:t>
      </w:r>
      <w:bookmarkStart w:id="3" w:name="sub_2131"/>
      <w:r w:rsidRPr="006B6F7D">
        <w:rPr>
          <w:rFonts w:cs="Times New Roman"/>
          <w:kern w:val="26"/>
          <w:szCs w:val="28"/>
        </w:rPr>
        <w:t>рассматривает заявления и обращений государственных органов, юридических и физических лиц, уведомления работников Фонда по вопросам, связанным с конфликтом интересов (</w:t>
      </w:r>
      <w:r w:rsidRPr="006B6F7D">
        <w:rPr>
          <w:szCs w:val="28"/>
        </w:rPr>
        <w:t>о возникшем конфликте интересов или о возможности его возникновения</w:t>
      </w:r>
      <w:r w:rsidRPr="006B6F7D">
        <w:rPr>
          <w:rFonts w:cs="Times New Roman"/>
          <w:kern w:val="26"/>
          <w:szCs w:val="28"/>
        </w:rPr>
        <w:t xml:space="preserve">), </w:t>
      </w:r>
      <w:r w:rsidRPr="006B6F7D">
        <w:rPr>
          <w:szCs w:val="28"/>
        </w:rPr>
        <w:t>вырабатывает рекомендации работникам организации по разрешению конфликта интересов,</w:t>
      </w:r>
      <w:r w:rsidRPr="006B6F7D">
        <w:rPr>
          <w:rFonts w:cs="Times New Roman"/>
          <w:kern w:val="26"/>
          <w:szCs w:val="28"/>
        </w:rPr>
        <w:t xml:space="preserve"> а также </w:t>
      </w:r>
      <w:bookmarkEnd w:id="3"/>
      <w:r w:rsidRPr="006B6F7D">
        <w:rPr>
          <w:rFonts w:cs="Times New Roman"/>
          <w:kern w:val="26"/>
          <w:szCs w:val="28"/>
        </w:rPr>
        <w:t>осуществляет иные полномочия по урегулированию конфликта интересов в Фонде в рамках действующего законодательства и полномочий комиссии;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рассматривает результаты антикоррупционной экспертизы проектов локальных нормативных актов Фонда при спорной ситуации о наличии признаков коррупциогенности;</w:t>
      </w:r>
    </w:p>
    <w:p w:rsidR="00275466" w:rsidRPr="006B6F7D" w:rsidRDefault="00275466" w:rsidP="00275466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B6F7D">
        <w:rPr>
          <w:rFonts w:cs="Times New Roman"/>
          <w:szCs w:val="28"/>
        </w:rPr>
        <w:t xml:space="preserve">и информирует </w:t>
      </w:r>
      <w:r w:rsidRPr="006B6F7D">
        <w:rPr>
          <w:rFonts w:cs="Times New Roman"/>
          <w:kern w:val="26"/>
          <w:szCs w:val="28"/>
        </w:rPr>
        <w:t xml:space="preserve">руководителя Фонда </w:t>
      </w:r>
      <w:r w:rsidRPr="006B6F7D">
        <w:rPr>
          <w:rFonts w:cs="Times New Roman"/>
          <w:szCs w:val="28"/>
        </w:rPr>
        <w:t>о результатах этой работы</w:t>
      </w:r>
      <w:r w:rsidRPr="006B6F7D">
        <w:rPr>
          <w:rFonts w:cs="Times New Roman"/>
          <w:kern w:val="26"/>
          <w:szCs w:val="28"/>
        </w:rPr>
        <w:t>;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275466" w:rsidRPr="006B6F7D" w:rsidRDefault="00275466" w:rsidP="00275466">
      <w:pPr>
        <w:pStyle w:val="a"/>
        <w:numPr>
          <w:ilvl w:val="0"/>
          <w:numId w:val="0"/>
        </w:numPr>
        <w:spacing w:line="240" w:lineRule="auto"/>
        <w:ind w:left="709"/>
      </w:pPr>
    </w:p>
    <w:p w:rsidR="00275466" w:rsidRPr="006B6F7D" w:rsidRDefault="00275466" w:rsidP="00275466">
      <w:pPr>
        <w:pStyle w:val="a"/>
        <w:keepNext/>
        <w:keepLines/>
        <w:numPr>
          <w:ilvl w:val="0"/>
          <w:numId w:val="3"/>
        </w:numPr>
        <w:spacing w:line="240" w:lineRule="auto"/>
        <w:jc w:val="center"/>
        <w:rPr>
          <w:b/>
        </w:rPr>
      </w:pPr>
      <w:r w:rsidRPr="006B6F7D">
        <w:rPr>
          <w:b/>
        </w:rPr>
        <w:lastRenderedPageBreak/>
        <w:t>Организация работы Комиссии</w:t>
      </w:r>
      <w:r w:rsidRPr="006B6F7D">
        <w:rPr>
          <w:b/>
        </w:rPr>
        <w:br/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Заседания Комиссии проводятся в соответствии с планом работы комиссии, но не реже одного раза в год. Председатель Комиссии по мере необходимости вправе</w:t>
      </w:r>
      <w:r w:rsidRPr="00C364AC">
        <w:rPr>
          <w:sz w:val="24"/>
          <w:szCs w:val="24"/>
        </w:rPr>
        <w:t xml:space="preserve"> </w:t>
      </w:r>
      <w:r w:rsidRPr="006B6F7D">
        <w:t>созвать внеочередное заседание Комиссии. Заседания могут быть как открытыми, так и закрытыми.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На период временного отсутствия председателя Комиссии (отпуск, временная нетрудоспособность, командировка и т.п.) его обязанности исполняет о</w:t>
      </w:r>
      <w:r>
        <w:t>дин из членов</w:t>
      </w:r>
      <w:r w:rsidRPr="006B6F7D">
        <w:t xml:space="preserve">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Заседание Комиссии правомочно, если на нем присутствуют более половины от общего числа членов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Решения Комиссии принимаются простым большинством голосов присутствующих на заседании членов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spacing w:line="240" w:lineRule="auto"/>
        <w:ind w:left="0" w:firstLine="709"/>
      </w:pPr>
      <w:r w:rsidRPr="006B6F7D">
        <w:t>Члены Комиссии при принятии решений обладают равными правами.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При равенстве числа голосов голос председателя Комиссии является решающим.</w:t>
      </w:r>
    </w:p>
    <w:p w:rsidR="00275466" w:rsidRDefault="00275466" w:rsidP="00275466">
      <w:pPr>
        <w:pStyle w:val="a"/>
        <w:numPr>
          <w:ilvl w:val="1"/>
          <w:numId w:val="3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Решения Комиссии оформляются протоколами, которые подписываются председательствующим на заседании и секретарем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75466" w:rsidRPr="006B6F7D" w:rsidRDefault="00275466" w:rsidP="00275466">
      <w:pPr>
        <w:pStyle w:val="a"/>
        <w:numPr>
          <w:ilvl w:val="1"/>
          <w:numId w:val="3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Информация, полученная Комиссией в ходе ее работы, может быть использована только в порядке, предусмотренном федеральным законодательством.</w:t>
      </w:r>
    </w:p>
    <w:p w:rsidR="00275466" w:rsidRDefault="00275466" w:rsidP="00275466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275466" w:rsidRDefault="00275466" w:rsidP="00275466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275466" w:rsidRDefault="00275466" w:rsidP="00275466">
      <w:pPr>
        <w:pStyle w:val="a"/>
        <w:numPr>
          <w:ilvl w:val="0"/>
          <w:numId w:val="0"/>
        </w:numPr>
        <w:spacing w:line="240" w:lineRule="auto"/>
        <w:ind w:left="1429" w:hanging="360"/>
      </w:pPr>
    </w:p>
    <w:sectPr w:rsidR="00275466" w:rsidSect="006900DB">
      <w:pgSz w:w="11906" w:h="16838"/>
      <w:pgMar w:top="709" w:right="567" w:bottom="567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6"/>
    <w:rsid w:val="00275466"/>
    <w:rsid w:val="005508DB"/>
    <w:rsid w:val="005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AF61-5323-4055-88C4-62AA7EE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54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27546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2020-07-22T07:23:00Z</dcterms:created>
  <dcterms:modified xsi:type="dcterms:W3CDTF">2020-07-22T08:01:00Z</dcterms:modified>
</cp:coreProperties>
</file>